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E1F9" w14:textId="77777777" w:rsidR="0012007F" w:rsidRDefault="0012007F" w:rsidP="0012007F">
      <w:pPr>
        <w:spacing w:line="240" w:lineRule="auto"/>
        <w:jc w:val="right"/>
        <w:rPr>
          <w:rFonts w:ascii="Montserrat Light" w:hAnsi="Montserrat Light"/>
        </w:rPr>
      </w:pPr>
    </w:p>
    <w:p w14:paraId="6087DD0F" w14:textId="77777777" w:rsidR="00FC41B0" w:rsidRDefault="00FC41B0" w:rsidP="00FC41B0">
      <w:pPr>
        <w:spacing w:after="0" w:line="240" w:lineRule="auto"/>
        <w:jc w:val="center"/>
        <w:textAlignment w:val="baseline"/>
        <w:rPr>
          <w:rFonts w:ascii="Arial" w:eastAsia="Times New Roman" w:hAnsi="Arial" w:cs="Arial"/>
          <w:b/>
          <w:bCs/>
          <w:sz w:val="24"/>
          <w:szCs w:val="24"/>
          <w:lang w:eastAsia="es-MX"/>
        </w:rPr>
      </w:pPr>
    </w:p>
    <w:p w14:paraId="105949BB" w14:textId="020DA537" w:rsidR="00641D54" w:rsidRDefault="00FC41B0" w:rsidP="00FC41B0">
      <w:pPr>
        <w:spacing w:after="0" w:line="240" w:lineRule="auto"/>
        <w:jc w:val="center"/>
        <w:textAlignment w:val="baseline"/>
        <w:rPr>
          <w:rFonts w:ascii="Arial" w:eastAsia="Times New Roman" w:hAnsi="Arial" w:cs="Arial"/>
          <w:b/>
          <w:bCs/>
          <w:sz w:val="24"/>
          <w:szCs w:val="24"/>
          <w:lang w:eastAsia="es-MX"/>
        </w:rPr>
      </w:pPr>
      <w:r w:rsidRPr="00FC41B0">
        <w:rPr>
          <w:rFonts w:ascii="Arial" w:eastAsia="Times New Roman" w:hAnsi="Arial" w:cs="Arial"/>
          <w:b/>
          <w:bCs/>
          <w:sz w:val="24"/>
          <w:szCs w:val="24"/>
          <w:lang w:eastAsia="es-MX"/>
        </w:rPr>
        <w:t>TARJETA INFORMATIVA</w:t>
      </w:r>
    </w:p>
    <w:p w14:paraId="63E27775" w14:textId="77777777" w:rsidR="00FC41B0" w:rsidRPr="00FC41B0" w:rsidRDefault="00FC41B0" w:rsidP="00FC41B0">
      <w:pPr>
        <w:spacing w:after="0" w:line="240" w:lineRule="auto"/>
        <w:jc w:val="center"/>
        <w:textAlignment w:val="baseline"/>
        <w:rPr>
          <w:rFonts w:ascii="Arial" w:eastAsia="Times New Roman" w:hAnsi="Arial" w:cs="Arial"/>
          <w:b/>
          <w:bCs/>
          <w:sz w:val="24"/>
          <w:szCs w:val="24"/>
          <w:lang w:eastAsia="es-MX"/>
        </w:rPr>
      </w:pPr>
    </w:p>
    <w:p w14:paraId="5429C1CB" w14:textId="77777777" w:rsidR="00FC41B0" w:rsidRDefault="0012007F" w:rsidP="00FC41B0">
      <w:pPr>
        <w:spacing w:after="0" w:line="240" w:lineRule="auto"/>
        <w:textAlignment w:val="baseline"/>
        <w:rPr>
          <w:rFonts w:ascii="Montserrat Light" w:hAnsi="Montserrat Light"/>
        </w:rPr>
      </w:pPr>
      <w:r>
        <w:rPr>
          <w:rFonts w:ascii="Montserrat Light" w:hAnsi="Montserrat Light"/>
        </w:rPr>
        <w:t xml:space="preserve"> </w:t>
      </w:r>
    </w:p>
    <w:p w14:paraId="47A96FAD" w14:textId="1A6C9F58" w:rsidR="00FC41B0" w:rsidRPr="00FC41B0" w:rsidRDefault="00FC41B0" w:rsidP="00FC41B0">
      <w:pPr>
        <w:spacing w:after="0" w:line="240" w:lineRule="auto"/>
        <w:textAlignment w:val="baseline"/>
        <w:rPr>
          <w:rFonts w:ascii="Arial" w:eastAsia="Times New Roman" w:hAnsi="Arial" w:cs="Arial"/>
          <w:b/>
          <w:bCs/>
          <w:sz w:val="24"/>
          <w:szCs w:val="24"/>
          <w:lang w:eastAsia="es-MX"/>
        </w:rPr>
      </w:pPr>
      <w:r w:rsidRPr="00FC41B0">
        <w:rPr>
          <w:rFonts w:ascii="Arial" w:eastAsia="Times New Roman" w:hAnsi="Arial" w:cs="Arial"/>
          <w:b/>
          <w:bCs/>
          <w:sz w:val="24"/>
          <w:szCs w:val="24"/>
          <w:lang w:eastAsia="es-MX"/>
        </w:rPr>
        <w:t>PROPUESTA DE PROYECTO FORMACIÓN ACADÉMICA HÍBRIDA</w:t>
      </w:r>
    </w:p>
    <w:p w14:paraId="4A2E163D" w14:textId="77777777" w:rsidR="00FC41B0" w:rsidRDefault="00FC41B0" w:rsidP="00FC41B0">
      <w:pPr>
        <w:spacing w:after="0" w:line="240" w:lineRule="auto"/>
        <w:textAlignment w:val="baseline"/>
        <w:rPr>
          <w:rFonts w:ascii="Arial" w:eastAsia="Times New Roman" w:hAnsi="Arial" w:cs="Arial"/>
          <w:sz w:val="24"/>
          <w:szCs w:val="24"/>
          <w:lang w:eastAsia="es-MX"/>
        </w:rPr>
      </w:pPr>
    </w:p>
    <w:p w14:paraId="65180C8E" w14:textId="77777777" w:rsidR="00FC41B0" w:rsidRDefault="00FC41B0" w:rsidP="00FC41B0">
      <w:pPr>
        <w:spacing w:after="0" w:line="240" w:lineRule="auto"/>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Bajo el nuevo esquema y el rumbo que ha tomado la educación ante la prolongación de la pandemia, el CONALEP Hidalgo está rediseñando las estrategias de acompañamiento y formación a través de un sistema híbrido.</w:t>
      </w:r>
    </w:p>
    <w:p w14:paraId="66A6A117" w14:textId="77777777" w:rsidR="00FC41B0" w:rsidRDefault="00FC41B0" w:rsidP="00FC41B0">
      <w:pPr>
        <w:spacing w:after="0" w:line="240" w:lineRule="auto"/>
        <w:jc w:val="both"/>
        <w:textAlignment w:val="baseline"/>
        <w:rPr>
          <w:rFonts w:ascii="Arial" w:eastAsia="Times New Roman" w:hAnsi="Arial" w:cs="Arial"/>
          <w:sz w:val="24"/>
          <w:szCs w:val="24"/>
          <w:lang w:eastAsia="es-MX"/>
        </w:rPr>
      </w:pPr>
    </w:p>
    <w:p w14:paraId="217ED2B6" w14:textId="2D330A9D" w:rsidR="00FC41B0" w:rsidRDefault="00FC41B0" w:rsidP="00FC41B0">
      <w:pPr>
        <w:spacing w:after="0" w:line="240" w:lineRule="auto"/>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 xml:space="preserve">Si bien es cierto que la atención a distancia durante el periodo de </w:t>
      </w:r>
      <w:r>
        <w:rPr>
          <w:rFonts w:ascii="Arial" w:eastAsia="Times New Roman" w:hAnsi="Arial" w:cs="Arial"/>
          <w:sz w:val="24"/>
          <w:szCs w:val="24"/>
          <w:lang w:eastAsia="es-MX"/>
        </w:rPr>
        <w:t>confinamiento</w:t>
      </w:r>
      <w:r>
        <w:rPr>
          <w:rFonts w:ascii="Arial" w:eastAsia="Times New Roman" w:hAnsi="Arial" w:cs="Arial"/>
          <w:sz w:val="24"/>
          <w:szCs w:val="24"/>
          <w:lang w:eastAsia="es-MX"/>
        </w:rPr>
        <w:t xml:space="preserve"> ha llevado a los jóvenes a adaptarse a una nueva normalidad de aprendizaje y a los docentes a nuevas técnicas de enseñanza con el uso de las diferentes plataformas.</w:t>
      </w:r>
    </w:p>
    <w:p w14:paraId="1966646A" w14:textId="77777777" w:rsidR="00FC41B0" w:rsidRDefault="00FC41B0" w:rsidP="00FC41B0">
      <w:pPr>
        <w:spacing w:after="0" w:line="240" w:lineRule="auto"/>
        <w:textAlignment w:val="baseline"/>
        <w:rPr>
          <w:rFonts w:ascii="Arial" w:eastAsia="Times New Roman" w:hAnsi="Arial" w:cs="Arial"/>
          <w:sz w:val="24"/>
          <w:szCs w:val="24"/>
          <w:lang w:eastAsia="es-MX"/>
        </w:rPr>
      </w:pPr>
    </w:p>
    <w:p w14:paraId="0826F740" w14:textId="77777777" w:rsidR="00FC41B0" w:rsidRDefault="00FC41B0" w:rsidP="00FC41B0">
      <w:pPr>
        <w:spacing w:after="0" w:line="240" w:lineRule="auto"/>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Es importante destacar el compromiso de los maestros ante el reto de vencer el paradigma de las herramientas tecnológicas, con las cuales no estaba identificado totalmente y además de no utilizarlas de forma permanente.</w:t>
      </w:r>
    </w:p>
    <w:p w14:paraId="59E80354" w14:textId="77777777" w:rsidR="00FC41B0" w:rsidRDefault="00FC41B0" w:rsidP="00FC41B0">
      <w:pPr>
        <w:spacing w:after="0" w:line="240" w:lineRule="auto"/>
        <w:textAlignment w:val="baseline"/>
        <w:rPr>
          <w:rFonts w:ascii="Arial" w:eastAsia="Times New Roman" w:hAnsi="Arial" w:cs="Arial"/>
          <w:sz w:val="24"/>
          <w:szCs w:val="24"/>
          <w:lang w:eastAsia="es-MX"/>
        </w:rPr>
      </w:pPr>
    </w:p>
    <w:p w14:paraId="34D48662" w14:textId="77777777" w:rsidR="00FC41B0" w:rsidRDefault="00FC41B0" w:rsidP="00FC41B0">
      <w:pPr>
        <w:spacing w:after="0" w:line="240" w:lineRule="auto"/>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 xml:space="preserve">Sin embargo, a través de la capacitación en el “Diseño instruccional y herramientas para la enseñanza virtual”, “Diplomado de </w:t>
      </w:r>
      <w:proofErr w:type="spellStart"/>
      <w:r>
        <w:rPr>
          <w:rFonts w:ascii="Arial" w:eastAsia="Times New Roman" w:hAnsi="Arial" w:cs="Arial"/>
          <w:sz w:val="24"/>
          <w:szCs w:val="24"/>
          <w:lang w:eastAsia="es-MX"/>
        </w:rPr>
        <w:t>Teams</w:t>
      </w:r>
      <w:proofErr w:type="spellEnd"/>
      <w:r>
        <w:rPr>
          <w:rFonts w:ascii="Arial" w:eastAsia="Times New Roman" w:hAnsi="Arial" w:cs="Arial"/>
          <w:sz w:val="24"/>
          <w:szCs w:val="24"/>
          <w:lang w:eastAsia="es-MX"/>
        </w:rPr>
        <w:t xml:space="preserve">” y “Enseñando desde casa”, se incidió en el fortalecimiento de habilidades en las </w:t>
      </w:r>
      <w:proofErr w:type="spellStart"/>
      <w:r>
        <w:rPr>
          <w:rFonts w:ascii="Arial" w:eastAsia="Times New Roman" w:hAnsi="Arial" w:cs="Arial"/>
          <w:sz w:val="24"/>
          <w:szCs w:val="24"/>
          <w:lang w:eastAsia="es-MX"/>
        </w:rPr>
        <w:t>Tic’s</w:t>
      </w:r>
      <w:proofErr w:type="spellEnd"/>
      <w:r>
        <w:rPr>
          <w:rFonts w:ascii="Arial" w:eastAsia="Times New Roman" w:hAnsi="Arial" w:cs="Arial"/>
          <w:sz w:val="24"/>
          <w:szCs w:val="24"/>
          <w:lang w:eastAsia="es-MX"/>
        </w:rPr>
        <w:t>. Así como los alumnos que a pesar de ser de la “generación Z” y que en su mayoría domina el uso de aplicaciones y medios virtuales en equipos móviles, no lo habían utilizado como un medio único para estudiar y aprender de manera cotidiana.</w:t>
      </w:r>
    </w:p>
    <w:p w14:paraId="58342169" w14:textId="77777777" w:rsidR="00FC41B0" w:rsidRDefault="00FC41B0" w:rsidP="00FC41B0">
      <w:pPr>
        <w:spacing w:after="0" w:line="240" w:lineRule="auto"/>
        <w:textAlignment w:val="baseline"/>
        <w:rPr>
          <w:rFonts w:ascii="Arial" w:eastAsia="Times New Roman" w:hAnsi="Arial" w:cs="Arial"/>
          <w:sz w:val="24"/>
          <w:szCs w:val="24"/>
          <w:lang w:eastAsia="es-MX"/>
        </w:rPr>
      </w:pPr>
    </w:p>
    <w:p w14:paraId="62F2A1BE" w14:textId="77777777" w:rsidR="00FC41B0" w:rsidRDefault="00FC41B0" w:rsidP="00FC41B0">
      <w:pPr>
        <w:spacing w:after="0" w:line="240" w:lineRule="auto"/>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Es importante considerar que los alumnos han modificado sus hábitos de estudios para encontrar maneras de continuar con su formación a pesar de las circunstancias de permanecer en casa, la cual se volvió su aula de clases y quedando solo con un acompañamiento temporal de sus maestros. Así mismo, es necesario resaltar que no todos los jóvenes tienen los recursos económicos para mantener en todo tiempo el uso del internet para estar en clases, realizar investigaciones, formular sus evidencias y hacer entrega de ellas, además no todos cuentan con el equipo adecuado e incluso la ubicación donde se encuentra no les permite la conectividad.</w:t>
      </w:r>
    </w:p>
    <w:p w14:paraId="1133E5BF" w14:textId="77777777" w:rsidR="00FC41B0" w:rsidRDefault="00FC41B0" w:rsidP="00FC41B0">
      <w:pPr>
        <w:spacing w:after="0" w:line="240" w:lineRule="auto"/>
        <w:jc w:val="both"/>
        <w:textAlignment w:val="baseline"/>
        <w:rPr>
          <w:rFonts w:ascii="Arial" w:eastAsia="Times New Roman" w:hAnsi="Arial" w:cs="Arial"/>
          <w:sz w:val="24"/>
          <w:szCs w:val="24"/>
          <w:lang w:eastAsia="es-MX"/>
        </w:rPr>
      </w:pPr>
    </w:p>
    <w:p w14:paraId="0F017D32" w14:textId="77777777" w:rsidR="00FC41B0" w:rsidRDefault="00FC41B0" w:rsidP="00FC41B0">
      <w:pPr>
        <w:spacing w:after="0" w:line="240" w:lineRule="auto"/>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Bajo este esquema, es de vital importancia iniciar un giro para enfrentar los nuevos retos, entre ellos allanar el camino hacia la normalidad, por lo que el Colegio está proponiendo un regreso a clases de forma hibrida y sincrónica, bajo lo siguiente.</w:t>
      </w:r>
    </w:p>
    <w:p w14:paraId="472CB278" w14:textId="77777777" w:rsidR="00FC41B0" w:rsidRDefault="00FC41B0" w:rsidP="00FC41B0">
      <w:pPr>
        <w:spacing w:after="0" w:line="240" w:lineRule="auto"/>
        <w:textAlignment w:val="baseline"/>
        <w:rPr>
          <w:rFonts w:ascii="Arial" w:eastAsia="Times New Roman" w:hAnsi="Arial" w:cs="Arial"/>
          <w:sz w:val="24"/>
          <w:szCs w:val="24"/>
          <w:lang w:eastAsia="es-MX"/>
        </w:rPr>
      </w:pPr>
    </w:p>
    <w:p w14:paraId="18C76E21" w14:textId="1A2AF996" w:rsidR="00FC41B0" w:rsidRDefault="00FC41B0" w:rsidP="00FC41B0">
      <w:pPr>
        <w:pStyle w:val="Prrafodelista"/>
        <w:numPr>
          <w:ilvl w:val="0"/>
          <w:numId w:val="1"/>
        </w:numPr>
        <w:spacing w:after="0" w:line="240" w:lineRule="auto"/>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En los 6 planteles del Colegio, se cuenta con 58 aulas que a través del Programa SIDEMS se han equipado como aulas virtuales con software exprofeso para módulos de formación disciplinar básica y materiales que pueden ser utilizados para una parte de su formación profesional. Estos programas permiten una interacción del maestro que permite incidir en el interés del alumno por aprender.</w:t>
      </w:r>
    </w:p>
    <w:p w14:paraId="7DB5AD14" w14:textId="40639EAF" w:rsidR="00FC41B0" w:rsidRDefault="00FC41B0" w:rsidP="00FC41B0">
      <w:pPr>
        <w:spacing w:after="0" w:line="240" w:lineRule="auto"/>
        <w:jc w:val="both"/>
        <w:textAlignment w:val="baseline"/>
        <w:rPr>
          <w:rFonts w:ascii="Arial" w:eastAsia="Times New Roman" w:hAnsi="Arial" w:cs="Arial"/>
          <w:sz w:val="24"/>
          <w:szCs w:val="24"/>
          <w:lang w:eastAsia="es-MX"/>
        </w:rPr>
      </w:pPr>
    </w:p>
    <w:p w14:paraId="48CB8746" w14:textId="43117141" w:rsidR="00FC41B0" w:rsidRDefault="00FC41B0" w:rsidP="00FC41B0">
      <w:pPr>
        <w:spacing w:after="0" w:line="240" w:lineRule="auto"/>
        <w:jc w:val="both"/>
        <w:textAlignment w:val="baseline"/>
        <w:rPr>
          <w:rFonts w:ascii="Arial" w:eastAsia="Times New Roman" w:hAnsi="Arial" w:cs="Arial"/>
          <w:sz w:val="24"/>
          <w:szCs w:val="24"/>
          <w:lang w:eastAsia="es-MX"/>
        </w:rPr>
      </w:pPr>
    </w:p>
    <w:p w14:paraId="0F32A8E0" w14:textId="2585602F" w:rsidR="00FC41B0" w:rsidRDefault="00FC41B0" w:rsidP="00FC41B0">
      <w:pPr>
        <w:spacing w:after="0" w:line="240" w:lineRule="auto"/>
        <w:jc w:val="both"/>
        <w:textAlignment w:val="baseline"/>
        <w:rPr>
          <w:rFonts w:ascii="Arial" w:eastAsia="Times New Roman" w:hAnsi="Arial" w:cs="Arial"/>
          <w:sz w:val="24"/>
          <w:szCs w:val="24"/>
          <w:lang w:eastAsia="es-MX"/>
        </w:rPr>
      </w:pPr>
    </w:p>
    <w:p w14:paraId="08C7B781" w14:textId="70D78DD4" w:rsidR="00FC41B0" w:rsidRDefault="00FC41B0" w:rsidP="00FC41B0">
      <w:pPr>
        <w:spacing w:after="0" w:line="240" w:lineRule="auto"/>
        <w:jc w:val="both"/>
        <w:textAlignment w:val="baseline"/>
        <w:rPr>
          <w:rFonts w:ascii="Arial" w:eastAsia="Times New Roman" w:hAnsi="Arial" w:cs="Arial"/>
          <w:sz w:val="24"/>
          <w:szCs w:val="24"/>
          <w:lang w:eastAsia="es-MX"/>
        </w:rPr>
      </w:pPr>
    </w:p>
    <w:p w14:paraId="1868E02D" w14:textId="0A6CD007" w:rsidR="00FC41B0" w:rsidRDefault="00FC41B0" w:rsidP="00FC41B0">
      <w:pPr>
        <w:spacing w:after="0" w:line="240" w:lineRule="auto"/>
        <w:jc w:val="both"/>
        <w:textAlignment w:val="baseline"/>
        <w:rPr>
          <w:rFonts w:ascii="Arial" w:eastAsia="Times New Roman" w:hAnsi="Arial" w:cs="Arial"/>
          <w:sz w:val="24"/>
          <w:szCs w:val="24"/>
          <w:lang w:eastAsia="es-MX"/>
        </w:rPr>
      </w:pPr>
    </w:p>
    <w:p w14:paraId="0B75606E" w14:textId="77777777" w:rsidR="00FC41B0" w:rsidRPr="00FC41B0" w:rsidRDefault="00FC41B0" w:rsidP="00FC41B0">
      <w:pPr>
        <w:spacing w:after="0" w:line="240" w:lineRule="auto"/>
        <w:jc w:val="both"/>
        <w:textAlignment w:val="baseline"/>
        <w:rPr>
          <w:rFonts w:ascii="Arial" w:eastAsia="Times New Roman" w:hAnsi="Arial" w:cs="Arial"/>
          <w:sz w:val="24"/>
          <w:szCs w:val="24"/>
          <w:lang w:eastAsia="es-MX"/>
        </w:rPr>
      </w:pPr>
    </w:p>
    <w:p w14:paraId="35D894DF" w14:textId="77777777" w:rsidR="00FC41B0" w:rsidRDefault="00FC41B0" w:rsidP="00FC41B0">
      <w:pPr>
        <w:pStyle w:val="Prrafodelista"/>
        <w:numPr>
          <w:ilvl w:val="0"/>
          <w:numId w:val="1"/>
        </w:numPr>
        <w:spacing w:after="0" w:line="240" w:lineRule="auto"/>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 xml:space="preserve">Se propone equipar las aulas con una cámara </w:t>
      </w:r>
      <w:proofErr w:type="spellStart"/>
      <w:r>
        <w:rPr>
          <w:rFonts w:ascii="Arial" w:eastAsia="Times New Roman" w:hAnsi="Arial" w:cs="Arial"/>
          <w:sz w:val="24"/>
          <w:szCs w:val="24"/>
          <w:lang w:eastAsia="es-MX"/>
        </w:rPr>
        <w:t>streaming</w:t>
      </w:r>
      <w:proofErr w:type="spellEnd"/>
      <w:r>
        <w:rPr>
          <w:rFonts w:ascii="Arial" w:eastAsia="Times New Roman" w:hAnsi="Arial" w:cs="Arial"/>
          <w:sz w:val="24"/>
          <w:szCs w:val="24"/>
          <w:lang w:eastAsia="es-MX"/>
        </w:rPr>
        <w:t xml:space="preserve"> que permita a los alumnos que no se encuentran en el aula participar de forma conjunta con quienes se encuentren de forma presencial, así como proporcionarles la instalación de </w:t>
      </w:r>
      <w:proofErr w:type="gramStart"/>
      <w:r>
        <w:rPr>
          <w:rFonts w:ascii="Arial" w:eastAsia="Times New Roman" w:hAnsi="Arial" w:cs="Arial"/>
          <w:sz w:val="24"/>
          <w:szCs w:val="24"/>
          <w:lang w:eastAsia="es-MX"/>
        </w:rPr>
        <w:t>las mismas</w:t>
      </w:r>
      <w:proofErr w:type="gramEnd"/>
      <w:r>
        <w:rPr>
          <w:rFonts w:ascii="Arial" w:eastAsia="Times New Roman" w:hAnsi="Arial" w:cs="Arial"/>
          <w:sz w:val="24"/>
          <w:szCs w:val="24"/>
          <w:lang w:eastAsia="es-MX"/>
        </w:rPr>
        <w:t>.</w:t>
      </w:r>
    </w:p>
    <w:p w14:paraId="50D40148" w14:textId="77777777" w:rsidR="00FC41B0" w:rsidRDefault="00FC41B0" w:rsidP="00FC41B0">
      <w:pPr>
        <w:pStyle w:val="Prrafodelista"/>
        <w:numPr>
          <w:ilvl w:val="0"/>
          <w:numId w:val="1"/>
        </w:numPr>
        <w:spacing w:after="0" w:line="240" w:lineRule="auto"/>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Es importante que a cada plantel se le amplié el ancho de banda necesario para que todas las aulas puedan tener la capacidad de transmisión y recepción de voz e imagen.</w:t>
      </w:r>
    </w:p>
    <w:p w14:paraId="704211ED" w14:textId="77777777" w:rsidR="00FC41B0" w:rsidRDefault="00FC41B0" w:rsidP="00FC41B0">
      <w:pPr>
        <w:spacing w:after="0" w:line="240" w:lineRule="auto"/>
        <w:jc w:val="both"/>
        <w:textAlignment w:val="baseline"/>
        <w:rPr>
          <w:rFonts w:ascii="Arial" w:eastAsia="Times New Roman" w:hAnsi="Arial" w:cs="Arial"/>
          <w:sz w:val="24"/>
          <w:szCs w:val="24"/>
          <w:lang w:eastAsia="es-MX"/>
        </w:rPr>
      </w:pPr>
    </w:p>
    <w:p w14:paraId="31B6AB15" w14:textId="77777777" w:rsidR="00FC41B0" w:rsidRDefault="00FC41B0" w:rsidP="00FC41B0">
      <w:pPr>
        <w:spacing w:after="0" w:line="240" w:lineRule="auto"/>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Debido a las precauciones y cuidados a la salud, la medida de intercambiar la asistencia de forma espaciada por grupo, los alumnos asistirán de la siguiente manera:</w:t>
      </w:r>
    </w:p>
    <w:p w14:paraId="47CE1361" w14:textId="061E6AB4" w:rsidR="00FC41B0" w:rsidRDefault="00FC41B0" w:rsidP="00FC41B0">
      <w:pPr>
        <w:pStyle w:val="Prrafodelista"/>
        <w:numPr>
          <w:ilvl w:val="0"/>
          <w:numId w:val="2"/>
        </w:numPr>
        <w:spacing w:after="0" w:line="240" w:lineRule="auto"/>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 xml:space="preserve">Los alumnos que presentaron un bajo rendimiento escolar asistirán de </w:t>
      </w:r>
      <w:r>
        <w:rPr>
          <w:rFonts w:ascii="Arial" w:eastAsia="Times New Roman" w:hAnsi="Arial" w:cs="Arial"/>
          <w:sz w:val="24"/>
          <w:szCs w:val="24"/>
          <w:lang w:eastAsia="es-MX"/>
        </w:rPr>
        <w:t>forma</w:t>
      </w:r>
      <w:r>
        <w:rPr>
          <w:rFonts w:ascii="Arial" w:eastAsia="Times New Roman" w:hAnsi="Arial" w:cs="Arial"/>
          <w:sz w:val="24"/>
          <w:szCs w:val="24"/>
          <w:lang w:eastAsia="es-MX"/>
        </w:rPr>
        <w:t xml:space="preserve"> presencial con todas las medidas de seguridad e higiene, los</w:t>
      </w:r>
      <w:r>
        <w:rPr>
          <w:rFonts w:ascii="Arial" w:eastAsia="Times New Roman" w:hAnsi="Arial" w:cs="Arial"/>
          <w:sz w:val="24"/>
          <w:szCs w:val="24"/>
          <w:lang w:eastAsia="es-MX"/>
        </w:rPr>
        <w:t xml:space="preserve"> días:</w:t>
      </w:r>
      <w:r>
        <w:rPr>
          <w:rFonts w:ascii="Arial" w:eastAsia="Times New Roman" w:hAnsi="Arial" w:cs="Arial"/>
          <w:sz w:val="24"/>
          <w:szCs w:val="24"/>
          <w:lang w:eastAsia="es-MX"/>
        </w:rPr>
        <w:t xml:space="preserve"> </w:t>
      </w:r>
      <w:r>
        <w:rPr>
          <w:rFonts w:ascii="Arial" w:eastAsia="Times New Roman" w:hAnsi="Arial" w:cs="Arial"/>
          <w:sz w:val="24"/>
          <w:szCs w:val="24"/>
          <w:lang w:eastAsia="es-MX"/>
        </w:rPr>
        <w:t>lunes</w:t>
      </w:r>
      <w:r>
        <w:rPr>
          <w:rFonts w:ascii="Arial" w:eastAsia="Times New Roman" w:hAnsi="Arial" w:cs="Arial"/>
          <w:sz w:val="24"/>
          <w:szCs w:val="24"/>
          <w:lang w:eastAsia="es-MX"/>
        </w:rPr>
        <w:t>, miércoles y viernes.</w:t>
      </w:r>
    </w:p>
    <w:p w14:paraId="47CA4668" w14:textId="7F6103CA" w:rsidR="00FC41B0" w:rsidRDefault="00FC41B0" w:rsidP="00FC41B0">
      <w:pPr>
        <w:pStyle w:val="Prrafodelista"/>
        <w:numPr>
          <w:ilvl w:val="0"/>
          <w:numId w:val="2"/>
        </w:numPr>
        <w:spacing w:after="0" w:line="240" w:lineRule="auto"/>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 xml:space="preserve">Alumnos regulares </w:t>
      </w:r>
      <w:r>
        <w:rPr>
          <w:rFonts w:ascii="Arial" w:eastAsia="Times New Roman" w:hAnsi="Arial" w:cs="Arial"/>
          <w:sz w:val="24"/>
          <w:szCs w:val="24"/>
          <w:lang w:eastAsia="es-MX"/>
        </w:rPr>
        <w:t xml:space="preserve">asistirán los días: </w:t>
      </w:r>
      <w:r>
        <w:rPr>
          <w:rFonts w:ascii="Arial" w:eastAsia="Times New Roman" w:hAnsi="Arial" w:cs="Arial"/>
          <w:sz w:val="24"/>
          <w:szCs w:val="24"/>
          <w:lang w:eastAsia="es-MX"/>
        </w:rPr>
        <w:t>martes y jueves.</w:t>
      </w:r>
    </w:p>
    <w:p w14:paraId="35FBD946" w14:textId="77777777" w:rsidR="00FC41B0" w:rsidRDefault="00FC41B0" w:rsidP="00FC41B0">
      <w:pPr>
        <w:pStyle w:val="Prrafodelista"/>
        <w:numPr>
          <w:ilvl w:val="0"/>
          <w:numId w:val="2"/>
        </w:numPr>
        <w:spacing w:after="0" w:line="240" w:lineRule="auto"/>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Estos grupos serán con un aforo máximo de 20 alumnos. </w:t>
      </w:r>
    </w:p>
    <w:p w14:paraId="19CB35F0" w14:textId="77777777" w:rsidR="00FC41B0" w:rsidRDefault="00FC41B0" w:rsidP="00FC41B0">
      <w:pPr>
        <w:pStyle w:val="Prrafodelista"/>
        <w:numPr>
          <w:ilvl w:val="0"/>
          <w:numId w:val="2"/>
        </w:numPr>
        <w:spacing w:after="0" w:line="240" w:lineRule="auto"/>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La atención sincrónica con los alumnos que están en casa permitirá la continuidad sin atraso de los planes y programas de estudio.</w:t>
      </w:r>
    </w:p>
    <w:p w14:paraId="23E0F40F" w14:textId="77777777" w:rsidR="00FC41B0" w:rsidRDefault="00FC41B0" w:rsidP="00FC41B0">
      <w:pPr>
        <w:pStyle w:val="Prrafodelista"/>
        <w:numPr>
          <w:ilvl w:val="0"/>
          <w:numId w:val="2"/>
        </w:numPr>
        <w:spacing w:after="0" w:line="240" w:lineRule="auto"/>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Así mismo las evaluaciones serán continuas para desarrollar las actividades dentro del aula y los que están en casa deben llevarlas a cabo en el momento para que todos terminen en los mismos tiempos.</w:t>
      </w:r>
    </w:p>
    <w:p w14:paraId="07FF9BF3" w14:textId="77777777" w:rsidR="00FC41B0" w:rsidRDefault="00FC41B0" w:rsidP="00FC41B0">
      <w:pPr>
        <w:spacing w:after="0" w:line="240" w:lineRule="auto"/>
        <w:textAlignment w:val="baseline"/>
        <w:rPr>
          <w:rFonts w:ascii="Arial" w:eastAsia="Times New Roman" w:hAnsi="Arial" w:cs="Arial"/>
          <w:sz w:val="24"/>
          <w:szCs w:val="24"/>
          <w:lang w:eastAsia="es-MX"/>
        </w:rPr>
      </w:pPr>
    </w:p>
    <w:p w14:paraId="740E6B1A" w14:textId="77777777" w:rsidR="00FC41B0" w:rsidRDefault="00FC41B0" w:rsidP="00FC41B0">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24"/>
          <w:szCs w:val="24"/>
          <w:lang w:eastAsia="es-MX"/>
        </w:rPr>
        <w:t>En relaciona los docentes:</w:t>
      </w:r>
    </w:p>
    <w:p w14:paraId="682FBCA1" w14:textId="77777777" w:rsidR="00FC41B0" w:rsidRDefault="00FC41B0" w:rsidP="00FC41B0">
      <w:pPr>
        <w:spacing w:after="0" w:line="240" w:lineRule="auto"/>
        <w:textAlignment w:val="baseline"/>
        <w:rPr>
          <w:rFonts w:ascii="Arial" w:eastAsia="Times New Roman" w:hAnsi="Arial" w:cs="Arial"/>
          <w:sz w:val="24"/>
          <w:szCs w:val="24"/>
          <w:lang w:eastAsia="es-MX"/>
        </w:rPr>
      </w:pPr>
    </w:p>
    <w:p w14:paraId="0A6453D1" w14:textId="77777777" w:rsidR="00FC41B0" w:rsidRDefault="00FC41B0" w:rsidP="00FC41B0">
      <w:pPr>
        <w:pStyle w:val="Prrafodelista"/>
        <w:numPr>
          <w:ilvl w:val="0"/>
          <w:numId w:val="3"/>
        </w:numPr>
        <w:spacing w:after="0" w:line="240" w:lineRule="auto"/>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 xml:space="preserve">Las actividades se normalizan en el sentido de sus planeaciones y horarios establecidos en los cuales la atención presencial disminuya el rezago y entrega de evidencias, con ello mejorarán su formación. </w:t>
      </w:r>
    </w:p>
    <w:p w14:paraId="45F03EE9" w14:textId="598CCE86" w:rsidR="00FC41B0" w:rsidRDefault="00FC41B0" w:rsidP="00FC41B0">
      <w:pPr>
        <w:pStyle w:val="Prrafodelista"/>
        <w:numPr>
          <w:ilvl w:val="0"/>
          <w:numId w:val="3"/>
        </w:numPr>
        <w:spacing w:after="0" w:line="240" w:lineRule="auto"/>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 xml:space="preserve">La captura de evaluaciones será </w:t>
      </w:r>
      <w:r>
        <w:rPr>
          <w:rFonts w:ascii="Arial" w:eastAsia="Times New Roman" w:hAnsi="Arial" w:cs="Arial"/>
          <w:sz w:val="24"/>
          <w:szCs w:val="24"/>
          <w:lang w:eastAsia="es-MX"/>
        </w:rPr>
        <w:t>de acuerdo con el</w:t>
      </w:r>
      <w:r>
        <w:rPr>
          <w:rFonts w:ascii="Arial" w:eastAsia="Times New Roman" w:hAnsi="Arial" w:cs="Arial"/>
          <w:sz w:val="24"/>
          <w:szCs w:val="24"/>
          <w:lang w:eastAsia="es-MX"/>
        </w:rPr>
        <w:t xml:space="preserve"> calendario establecido, ya que esta propuesta le dará la cercanía con el alumno y no se presentarán rezago en las mismas.</w:t>
      </w:r>
    </w:p>
    <w:p w14:paraId="2CAA3D26" w14:textId="77777777" w:rsidR="00FC41B0" w:rsidRDefault="00FC41B0" w:rsidP="00FC41B0">
      <w:pPr>
        <w:pStyle w:val="Prrafodelista"/>
        <w:numPr>
          <w:ilvl w:val="0"/>
          <w:numId w:val="3"/>
        </w:numPr>
        <w:spacing w:after="0" w:line="240" w:lineRule="auto"/>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La contratación continua bajo el esquema de las 23 semanas.</w:t>
      </w:r>
    </w:p>
    <w:p w14:paraId="19F89FBE" w14:textId="77777777" w:rsidR="00FC41B0" w:rsidRDefault="00FC41B0" w:rsidP="00FC41B0">
      <w:pPr>
        <w:pStyle w:val="Prrafodelista"/>
        <w:numPr>
          <w:ilvl w:val="0"/>
          <w:numId w:val="3"/>
        </w:numPr>
        <w:spacing w:after="0" w:line="240" w:lineRule="auto"/>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La reprobación y deserción se verá reducida por la atención personalizada y entrega de actividades en tiempo real.</w:t>
      </w:r>
    </w:p>
    <w:p w14:paraId="60FA8AA0" w14:textId="0AE93433" w:rsidR="00675405" w:rsidRPr="00675405" w:rsidRDefault="00675405" w:rsidP="00FC41B0">
      <w:pPr>
        <w:spacing w:line="240" w:lineRule="auto"/>
        <w:ind w:left="1416"/>
        <w:jc w:val="right"/>
        <w:rPr>
          <w:rFonts w:ascii="Montserrat Light" w:hAnsi="Montserrat Light"/>
        </w:rPr>
      </w:pPr>
    </w:p>
    <w:sectPr w:rsidR="00675405" w:rsidRPr="00675405" w:rsidSect="0012007F">
      <w:headerReference w:type="even" r:id="rId8"/>
      <w:headerReference w:type="default" r:id="rId9"/>
      <w:footerReference w:type="default" r:id="rId10"/>
      <w:headerReference w:type="first" r:id="rId11"/>
      <w:pgSz w:w="12240" w:h="15840"/>
      <w:pgMar w:top="720" w:right="720" w:bottom="720" w:left="720" w:header="708" w:footer="13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981C1" w14:textId="77777777" w:rsidR="006B08C7" w:rsidRDefault="006B08C7" w:rsidP="00E722A1">
      <w:pPr>
        <w:spacing w:after="0" w:line="240" w:lineRule="auto"/>
      </w:pPr>
      <w:r>
        <w:separator/>
      </w:r>
    </w:p>
  </w:endnote>
  <w:endnote w:type="continuationSeparator" w:id="0">
    <w:p w14:paraId="114BB48E" w14:textId="77777777" w:rsidR="006B08C7" w:rsidRDefault="006B08C7" w:rsidP="00E7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SemiBold">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0FC5" w14:textId="77777777" w:rsidR="00542E6D" w:rsidRDefault="00F926C9">
    <w:pPr>
      <w:pStyle w:val="Piedepgina"/>
    </w:pPr>
    <w:r>
      <w:rPr>
        <w:noProof/>
        <w:lang w:eastAsia="es-MX"/>
      </w:rPr>
      <mc:AlternateContent>
        <mc:Choice Requires="wps">
          <w:drawing>
            <wp:anchor distT="0" distB="0" distL="114300" distR="114300" simplePos="0" relativeHeight="251669504" behindDoc="0" locked="0" layoutInCell="1" allowOverlap="1" wp14:anchorId="6B7E243B" wp14:editId="160A1D91">
              <wp:simplePos x="0" y="0"/>
              <wp:positionH relativeFrom="column">
                <wp:posOffset>1105</wp:posOffset>
              </wp:positionH>
              <wp:positionV relativeFrom="paragraph">
                <wp:posOffset>-394860</wp:posOffset>
              </wp:positionV>
              <wp:extent cx="1828800" cy="1828800"/>
              <wp:effectExtent l="0" t="0" r="0" b="0"/>
              <wp:wrapSquare wrapText="bothSides"/>
              <wp:docPr id="9" name="Cuadro de texto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6DF0866" w14:textId="77777777" w:rsidR="00F926C9" w:rsidRPr="009159C9" w:rsidRDefault="00F926C9" w:rsidP="00F926C9">
                          <w:pPr>
                            <w:pStyle w:val="Piedepgina"/>
                            <w:ind w:left="-284" w:firstLine="284"/>
                            <w:rPr>
                              <w:rFonts w:ascii="Montserrat SemiBold" w:hAnsi="Montserrat SemiBold"/>
                              <w:b/>
                              <w:color w:val="C4944D"/>
                              <w:sz w:val="17"/>
                              <w:szCs w:val="17"/>
                            </w:rPr>
                          </w:pPr>
                        </w:p>
                        <w:p w14:paraId="43473081" w14:textId="0E4594A2" w:rsidR="009159C9" w:rsidRPr="009159C9" w:rsidRDefault="009159C9" w:rsidP="009159C9">
                          <w:pPr>
                            <w:pStyle w:val="Piedepgina"/>
                            <w:ind w:left="-284" w:firstLine="284"/>
                            <w:rPr>
                              <w:rFonts w:ascii="Montserrat SemiBold" w:hAnsi="Montserrat SemiBold"/>
                              <w:b/>
                              <w:color w:val="C4944D"/>
                              <w:sz w:val="17"/>
                              <w:szCs w:val="17"/>
                            </w:rPr>
                          </w:pPr>
                          <w:proofErr w:type="spellStart"/>
                          <w:r w:rsidRPr="009159C9">
                            <w:rPr>
                              <w:rFonts w:ascii="Montserrat SemiBold" w:hAnsi="Montserrat SemiBold"/>
                              <w:b/>
                              <w:color w:val="C4944D"/>
                              <w:sz w:val="17"/>
                              <w:szCs w:val="17"/>
                            </w:rPr>
                            <w:t>Cto</w:t>
                          </w:r>
                          <w:proofErr w:type="spellEnd"/>
                          <w:r w:rsidRPr="009159C9">
                            <w:rPr>
                              <w:rFonts w:ascii="Montserrat SemiBold" w:hAnsi="Montserrat SemiBold"/>
                              <w:b/>
                              <w:color w:val="C4944D"/>
                              <w:sz w:val="17"/>
                              <w:szCs w:val="17"/>
                            </w:rPr>
                            <w:t>. Ex Hacienda de la Concepción</w:t>
                          </w:r>
                          <w:r w:rsidR="003F21B1">
                            <w:rPr>
                              <w:rFonts w:ascii="Montserrat SemiBold" w:hAnsi="Montserrat SemiBold"/>
                              <w:b/>
                              <w:color w:val="C4944D"/>
                              <w:sz w:val="17"/>
                              <w:szCs w:val="17"/>
                            </w:rPr>
                            <w:t>,</w:t>
                          </w:r>
                          <w:r w:rsidRPr="009159C9">
                            <w:rPr>
                              <w:rFonts w:ascii="Montserrat SemiBold" w:hAnsi="Montserrat SemiBold"/>
                              <w:b/>
                              <w:color w:val="C4944D"/>
                              <w:sz w:val="17"/>
                              <w:szCs w:val="17"/>
                            </w:rPr>
                            <w:t xml:space="preserve"> </w:t>
                          </w:r>
                          <w:r w:rsidR="003F21B1">
                            <w:rPr>
                              <w:rFonts w:ascii="Montserrat SemiBold" w:hAnsi="Montserrat SemiBold"/>
                              <w:b/>
                              <w:color w:val="C4944D"/>
                              <w:sz w:val="17"/>
                              <w:szCs w:val="17"/>
                            </w:rPr>
                            <w:t>L</w:t>
                          </w:r>
                          <w:r w:rsidRPr="009159C9">
                            <w:rPr>
                              <w:rFonts w:ascii="Montserrat SemiBold" w:hAnsi="Montserrat SemiBold"/>
                              <w:b/>
                              <w:color w:val="C4944D"/>
                              <w:sz w:val="17"/>
                              <w:szCs w:val="17"/>
                            </w:rPr>
                            <w:t xml:space="preserve">ote 17, San Juan </w:t>
                          </w:r>
                          <w:proofErr w:type="spellStart"/>
                          <w:r w:rsidRPr="009159C9">
                            <w:rPr>
                              <w:rFonts w:ascii="Montserrat SemiBold" w:hAnsi="Montserrat SemiBold"/>
                              <w:b/>
                              <w:color w:val="C4944D"/>
                              <w:sz w:val="17"/>
                              <w:szCs w:val="17"/>
                            </w:rPr>
                            <w:t>Tilcuautla</w:t>
                          </w:r>
                          <w:proofErr w:type="spellEnd"/>
                          <w:r w:rsidRPr="009159C9">
                            <w:rPr>
                              <w:rFonts w:ascii="Montserrat SemiBold" w:hAnsi="Montserrat SemiBold"/>
                              <w:b/>
                              <w:color w:val="C4944D"/>
                              <w:sz w:val="17"/>
                              <w:szCs w:val="17"/>
                            </w:rPr>
                            <w:t xml:space="preserve">, San Agustín Tlaxiaca, </w:t>
                          </w:r>
                          <w:proofErr w:type="spellStart"/>
                          <w:r w:rsidRPr="009159C9">
                            <w:rPr>
                              <w:rFonts w:ascii="Montserrat SemiBold" w:hAnsi="Montserrat SemiBold"/>
                              <w:b/>
                              <w:color w:val="C4944D"/>
                              <w:sz w:val="17"/>
                              <w:szCs w:val="17"/>
                            </w:rPr>
                            <w:t>Hgo</w:t>
                          </w:r>
                          <w:proofErr w:type="spellEnd"/>
                          <w:r w:rsidRPr="009159C9">
                            <w:rPr>
                              <w:rFonts w:ascii="Montserrat SemiBold" w:hAnsi="Montserrat SemiBold"/>
                              <w:b/>
                              <w:color w:val="C4944D"/>
                              <w:sz w:val="17"/>
                              <w:szCs w:val="17"/>
                            </w:rPr>
                            <w:t>. C. P. 42160.</w:t>
                          </w:r>
                        </w:p>
                        <w:p w14:paraId="206508C5" w14:textId="6D40AF9B" w:rsidR="00F926C9" w:rsidRPr="009159C9" w:rsidRDefault="00A335A4" w:rsidP="009159C9">
                          <w:pPr>
                            <w:pStyle w:val="Piedepgina"/>
                            <w:ind w:left="-284" w:firstLine="284"/>
                            <w:rPr>
                              <w:rFonts w:ascii="Calibri" w:hAnsi="Calibri" w:cs="Calibri"/>
                              <w:b/>
                              <w:color w:val="7F7F7F"/>
                              <w:sz w:val="17"/>
                              <w:szCs w:val="17"/>
                            </w:rPr>
                          </w:pPr>
                          <w:r>
                            <w:rPr>
                              <w:rFonts w:ascii="Montserrat SemiBold" w:hAnsi="Montserrat SemiBold"/>
                              <w:b/>
                              <w:color w:val="C4944D"/>
                              <w:sz w:val="17"/>
                              <w:szCs w:val="17"/>
                            </w:rPr>
                            <w:t xml:space="preserve">Tels.: </w:t>
                          </w:r>
                          <w:r w:rsidR="009159C9" w:rsidRPr="009159C9">
                            <w:rPr>
                              <w:rFonts w:ascii="Montserrat SemiBold" w:hAnsi="Montserrat SemiBold"/>
                              <w:b/>
                              <w:color w:val="C4944D"/>
                              <w:sz w:val="17"/>
                              <w:szCs w:val="17"/>
                            </w:rPr>
                            <w:t>(771) 718 6178 y 718 6168      www.conalephidalgo.edu.mx      www.hidalgo.gob.mx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B7E243B" id="_x0000_t202" coordsize="21600,21600" o:spt="202" path="m,l,21600r21600,l21600,xe">
              <v:stroke joinstyle="miter"/>
              <v:path gradientshapeok="t" o:connecttype="rect"/>
            </v:shapetype>
            <v:shape id="Cuadro de texto 9" o:spid="_x0000_s1026" type="#_x0000_t202" style="position:absolute;margin-left:.1pt;margin-top:-31.1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65LQIAAFcEAAAOAAAAZHJzL2Uyb0RvYy54bWysVN9v2jAQfp/U/8Hye0lgtIOIUDEqpkmo&#10;rUSnPhvHIZFsn2UbEvbX7+wkFHV9mvbi3PnO9+O777J4aJUkJ2FdDTqn41FKidAcilofcvrrdXM7&#10;o8R5pgsmQYucnoWjD8ubL4vGZGICFchCWIJBtMsak9PKe5MlieOVUMyNwAiNxhKsYh5Ve0gKyxqM&#10;rmQySdP7pAFbGAtcOIe3j52RLmP8shTcP5elE57InGJtPp42nvtwJssFyw6WmarmfRnsH6pQrNaY&#10;9BLqkXlGjrb+K5SquQUHpR9xUAmUZc1F7AG7GacfutlVzIjYC4LjzAUm9//C8qfTiyV1kdM5JZop&#10;HNH6yAoLpBDEi9YDmQeQGuMy9N0Z9Pbtd2hx2MO9w8vQe1taFb7YFUE7wn2+QIyRCA+PZpPZLEUT&#10;R9ugYPzk/bmxzv8QoEgQcmpxhhFadto637kOLiGbhk0tZZyj1KTJ6f3XuzQ+uFgwuNSYIzTRFRsk&#10;3+7bvrM9FGdszELHD2f4psbkW+b8C7NICCwYSe6f8SglYBLoJUoqsL8/uw/+OCe0UtIgwXKqcQMo&#10;kT81zm8+nk4DH6Myvfs2QcVeW/bXFn1Ua0AGj3GZDI9i8PdyEEsL6g03YRVyoolpjplz6gdx7TvS&#10;4yZxsVpFJ2SgYX6rd4aH0AHMAOxr+8as6dEPFHiCgYgs+zCEzje8dGZ19DiKOKEAb4dpjzqyN864&#10;37SwHtd69Hr/Hyz/AAAA//8DAFBLAwQUAAYACAAAACEAmKSvPdwAAAAIAQAADwAAAGRycy9kb3du&#10;cmV2LnhtbEyPT0vDQBDF74LfYRnBW7txxRJiNkUK9iIerEWvk+w0Ccn+IbtNo5/e8aS33/Aeb94r&#10;t4sdxUxT7L3TcLfOQJBrvOldq+H4/rzKQcSEzuDoHWn4ogjb6vqqxML4i3uj+ZBawSEuFqihSykU&#10;UsamI4tx7QM51k5+spj4nFppJrxwuB2lyrKNtNg7/tBhoF1HzXA4Ww2v+LFP8zI0+yGczKcN9e7+&#10;+0Xr25vl6RFEoiX9meG3PleHijvV/uxMFKMGxT4Nq41iYFnlOUPNoB5ykFUp/w+ofgAAAP//AwBQ&#10;SwECLQAUAAYACAAAACEAtoM4kv4AAADhAQAAEwAAAAAAAAAAAAAAAAAAAAAAW0NvbnRlbnRfVHlw&#10;ZXNdLnhtbFBLAQItABQABgAIAAAAIQA4/SH/1gAAAJQBAAALAAAAAAAAAAAAAAAAAC8BAABfcmVs&#10;cy8ucmVsc1BLAQItABQABgAIAAAAIQAfHP65LQIAAFcEAAAOAAAAAAAAAAAAAAAAAC4CAABkcnMv&#10;ZTJvRG9jLnhtbFBLAQItABQABgAIAAAAIQCYpK893AAAAAgBAAAPAAAAAAAAAAAAAAAAAIcEAABk&#10;cnMvZG93bnJldi54bWxQSwUGAAAAAAQABADzAAAAkAUAAAAA&#10;" filled="f" stroked="f" strokeweight=".5pt">
              <v:textbox style="mso-fit-shape-to-text:t">
                <w:txbxContent>
                  <w:p w14:paraId="56DF0866" w14:textId="77777777" w:rsidR="00F926C9" w:rsidRPr="009159C9" w:rsidRDefault="00F926C9" w:rsidP="00F926C9">
                    <w:pPr>
                      <w:pStyle w:val="Piedepgina"/>
                      <w:ind w:left="-284" w:firstLine="284"/>
                      <w:rPr>
                        <w:rFonts w:ascii="Montserrat SemiBold" w:hAnsi="Montserrat SemiBold"/>
                        <w:b/>
                        <w:color w:val="C4944D"/>
                        <w:sz w:val="17"/>
                        <w:szCs w:val="17"/>
                      </w:rPr>
                    </w:pPr>
                  </w:p>
                  <w:p w14:paraId="43473081" w14:textId="0E4594A2" w:rsidR="009159C9" w:rsidRPr="009159C9" w:rsidRDefault="009159C9" w:rsidP="009159C9">
                    <w:pPr>
                      <w:pStyle w:val="Piedepgina"/>
                      <w:ind w:left="-284" w:firstLine="284"/>
                      <w:rPr>
                        <w:rFonts w:ascii="Montserrat SemiBold" w:hAnsi="Montserrat SemiBold"/>
                        <w:b/>
                        <w:color w:val="C4944D"/>
                        <w:sz w:val="17"/>
                        <w:szCs w:val="17"/>
                      </w:rPr>
                    </w:pPr>
                    <w:proofErr w:type="spellStart"/>
                    <w:r w:rsidRPr="009159C9">
                      <w:rPr>
                        <w:rFonts w:ascii="Montserrat SemiBold" w:hAnsi="Montserrat SemiBold"/>
                        <w:b/>
                        <w:color w:val="C4944D"/>
                        <w:sz w:val="17"/>
                        <w:szCs w:val="17"/>
                      </w:rPr>
                      <w:t>Cto</w:t>
                    </w:r>
                    <w:proofErr w:type="spellEnd"/>
                    <w:r w:rsidRPr="009159C9">
                      <w:rPr>
                        <w:rFonts w:ascii="Montserrat SemiBold" w:hAnsi="Montserrat SemiBold"/>
                        <w:b/>
                        <w:color w:val="C4944D"/>
                        <w:sz w:val="17"/>
                        <w:szCs w:val="17"/>
                      </w:rPr>
                      <w:t>. Ex Hacienda de la Concepción</w:t>
                    </w:r>
                    <w:r w:rsidR="003F21B1">
                      <w:rPr>
                        <w:rFonts w:ascii="Montserrat SemiBold" w:hAnsi="Montserrat SemiBold"/>
                        <w:b/>
                        <w:color w:val="C4944D"/>
                        <w:sz w:val="17"/>
                        <w:szCs w:val="17"/>
                      </w:rPr>
                      <w:t>,</w:t>
                    </w:r>
                    <w:r w:rsidRPr="009159C9">
                      <w:rPr>
                        <w:rFonts w:ascii="Montserrat SemiBold" w:hAnsi="Montserrat SemiBold"/>
                        <w:b/>
                        <w:color w:val="C4944D"/>
                        <w:sz w:val="17"/>
                        <w:szCs w:val="17"/>
                      </w:rPr>
                      <w:t xml:space="preserve"> </w:t>
                    </w:r>
                    <w:r w:rsidR="003F21B1">
                      <w:rPr>
                        <w:rFonts w:ascii="Montserrat SemiBold" w:hAnsi="Montserrat SemiBold"/>
                        <w:b/>
                        <w:color w:val="C4944D"/>
                        <w:sz w:val="17"/>
                        <w:szCs w:val="17"/>
                      </w:rPr>
                      <w:t>L</w:t>
                    </w:r>
                    <w:r w:rsidRPr="009159C9">
                      <w:rPr>
                        <w:rFonts w:ascii="Montserrat SemiBold" w:hAnsi="Montserrat SemiBold"/>
                        <w:b/>
                        <w:color w:val="C4944D"/>
                        <w:sz w:val="17"/>
                        <w:szCs w:val="17"/>
                      </w:rPr>
                      <w:t xml:space="preserve">ote 17, San Juan </w:t>
                    </w:r>
                    <w:proofErr w:type="spellStart"/>
                    <w:r w:rsidRPr="009159C9">
                      <w:rPr>
                        <w:rFonts w:ascii="Montserrat SemiBold" w:hAnsi="Montserrat SemiBold"/>
                        <w:b/>
                        <w:color w:val="C4944D"/>
                        <w:sz w:val="17"/>
                        <w:szCs w:val="17"/>
                      </w:rPr>
                      <w:t>Tilcuautla</w:t>
                    </w:r>
                    <w:proofErr w:type="spellEnd"/>
                    <w:r w:rsidRPr="009159C9">
                      <w:rPr>
                        <w:rFonts w:ascii="Montserrat SemiBold" w:hAnsi="Montserrat SemiBold"/>
                        <w:b/>
                        <w:color w:val="C4944D"/>
                        <w:sz w:val="17"/>
                        <w:szCs w:val="17"/>
                      </w:rPr>
                      <w:t xml:space="preserve">, San Agustín Tlaxiaca, </w:t>
                    </w:r>
                    <w:proofErr w:type="spellStart"/>
                    <w:r w:rsidRPr="009159C9">
                      <w:rPr>
                        <w:rFonts w:ascii="Montserrat SemiBold" w:hAnsi="Montserrat SemiBold"/>
                        <w:b/>
                        <w:color w:val="C4944D"/>
                        <w:sz w:val="17"/>
                        <w:szCs w:val="17"/>
                      </w:rPr>
                      <w:t>Hgo</w:t>
                    </w:r>
                    <w:proofErr w:type="spellEnd"/>
                    <w:r w:rsidRPr="009159C9">
                      <w:rPr>
                        <w:rFonts w:ascii="Montserrat SemiBold" w:hAnsi="Montserrat SemiBold"/>
                        <w:b/>
                        <w:color w:val="C4944D"/>
                        <w:sz w:val="17"/>
                        <w:szCs w:val="17"/>
                      </w:rPr>
                      <w:t>. C. P. 42160.</w:t>
                    </w:r>
                  </w:p>
                  <w:p w14:paraId="206508C5" w14:textId="6D40AF9B" w:rsidR="00F926C9" w:rsidRPr="009159C9" w:rsidRDefault="00A335A4" w:rsidP="009159C9">
                    <w:pPr>
                      <w:pStyle w:val="Piedepgina"/>
                      <w:ind w:left="-284" w:firstLine="284"/>
                      <w:rPr>
                        <w:rFonts w:ascii="Calibri" w:hAnsi="Calibri" w:cs="Calibri"/>
                        <w:b/>
                        <w:color w:val="7F7F7F"/>
                        <w:sz w:val="17"/>
                        <w:szCs w:val="17"/>
                      </w:rPr>
                    </w:pPr>
                    <w:r>
                      <w:rPr>
                        <w:rFonts w:ascii="Montserrat SemiBold" w:hAnsi="Montserrat SemiBold"/>
                        <w:b/>
                        <w:color w:val="C4944D"/>
                        <w:sz w:val="17"/>
                        <w:szCs w:val="17"/>
                      </w:rPr>
                      <w:t xml:space="preserve">Tels.: </w:t>
                    </w:r>
                    <w:r w:rsidR="009159C9" w:rsidRPr="009159C9">
                      <w:rPr>
                        <w:rFonts w:ascii="Montserrat SemiBold" w:hAnsi="Montserrat SemiBold"/>
                        <w:b/>
                        <w:color w:val="C4944D"/>
                        <w:sz w:val="17"/>
                        <w:szCs w:val="17"/>
                      </w:rPr>
                      <w:t>(771) 718 6178 y 718 6168      www.conalephidalgo.edu.mx      www.hidalgo.gob.mx</w:t>
                    </w:r>
                  </w:p>
                </w:txbxContent>
              </v:textbox>
              <w10:wrap type="square"/>
            </v:shape>
          </w:pict>
        </mc:Fallback>
      </mc:AlternateContent>
    </w:r>
    <w:r w:rsidR="001D406F">
      <w:rPr>
        <w:noProof/>
        <w:lang w:eastAsia="es-MX"/>
      </w:rPr>
      <w:drawing>
        <wp:anchor distT="0" distB="0" distL="114300" distR="114300" simplePos="0" relativeHeight="251667456" behindDoc="1" locked="0" layoutInCell="1" allowOverlap="1" wp14:anchorId="0E8C0CC8" wp14:editId="2328B629">
          <wp:simplePos x="0" y="0"/>
          <wp:positionH relativeFrom="margin">
            <wp:posOffset>-360045</wp:posOffset>
          </wp:positionH>
          <wp:positionV relativeFrom="paragraph">
            <wp:posOffset>-729615</wp:posOffset>
          </wp:positionV>
          <wp:extent cx="7531100" cy="13119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3119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8BC91" w14:textId="77777777" w:rsidR="006B08C7" w:rsidRDefault="006B08C7" w:rsidP="00E722A1">
      <w:pPr>
        <w:spacing w:after="0" w:line="240" w:lineRule="auto"/>
      </w:pPr>
      <w:r>
        <w:separator/>
      </w:r>
    </w:p>
  </w:footnote>
  <w:footnote w:type="continuationSeparator" w:id="0">
    <w:p w14:paraId="2E8CF8A6" w14:textId="77777777" w:rsidR="006B08C7" w:rsidRDefault="006B08C7" w:rsidP="00E72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A84B" w14:textId="77777777" w:rsidR="00166568" w:rsidRDefault="006B08C7">
    <w:pPr>
      <w:pStyle w:val="Encabezado"/>
    </w:pPr>
    <w:r>
      <w:rPr>
        <w:noProof/>
      </w:rPr>
      <w:pict w14:anchorId="352DF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5264" o:spid="_x0000_s2050" type="#_x0000_t75" alt="" style="position:absolute;margin-left:0;margin-top:0;width:637.5pt;height:825pt;z-index:-251653120;mso-wrap-edited:f;mso-width-percent:0;mso-height-percent:0;mso-position-horizontal:center;mso-position-horizontal-relative:margin;mso-position-vertical:center;mso-position-vertical-relative:margin;mso-width-percent:0;mso-height-percent:0" o:allowincell="f">
          <v:imagedata r:id="rId1" o:title="Oficiomembrete-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0047" w14:textId="7952FBB5" w:rsidR="00542E6D" w:rsidRDefault="00775FC1" w:rsidP="00542E6D">
    <w:pPr>
      <w:spacing w:after="0" w:line="240" w:lineRule="auto"/>
      <w:jc w:val="right"/>
      <w:rPr>
        <w:rFonts w:ascii="Calibri" w:hAnsi="Calibri" w:cs="Calibri"/>
        <w:color w:val="7F7F7F"/>
      </w:rPr>
    </w:pPr>
    <w:r>
      <w:rPr>
        <w:rFonts w:ascii="Calibri" w:hAnsi="Calibri" w:cs="Calibri"/>
        <w:noProof/>
        <w:color w:val="7F7F7F"/>
        <w:lang w:eastAsia="es-MX"/>
      </w:rPr>
      <w:drawing>
        <wp:anchor distT="0" distB="0" distL="114300" distR="114300" simplePos="0" relativeHeight="251670528" behindDoc="1" locked="0" layoutInCell="1" allowOverlap="1" wp14:anchorId="78832455" wp14:editId="5244D072">
          <wp:simplePos x="0" y="0"/>
          <wp:positionH relativeFrom="column">
            <wp:posOffset>-85726</wp:posOffset>
          </wp:positionH>
          <wp:positionV relativeFrom="paragraph">
            <wp:posOffset>-268605</wp:posOffset>
          </wp:positionV>
          <wp:extent cx="4140525" cy="6000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RA DE LOGOS202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45452" cy="600789"/>
                  </a:xfrm>
                  <a:prstGeom prst="rect">
                    <a:avLst/>
                  </a:prstGeom>
                </pic:spPr>
              </pic:pic>
            </a:graphicData>
          </a:graphic>
          <wp14:sizeRelH relativeFrom="margin">
            <wp14:pctWidth>0</wp14:pctWidth>
          </wp14:sizeRelH>
          <wp14:sizeRelV relativeFrom="margin">
            <wp14:pctHeight>0</wp14:pctHeight>
          </wp14:sizeRelV>
        </wp:anchor>
      </w:drawing>
    </w:r>
    <w:r w:rsidR="00542E6D" w:rsidRPr="00C33BD4">
      <w:rPr>
        <w:rFonts w:ascii="Calibri" w:hAnsi="Calibri" w:cs="Calibri"/>
        <w:color w:val="7F7F7F"/>
      </w:rPr>
      <w:t xml:space="preserve">Dirección </w:t>
    </w:r>
    <w:r w:rsidR="009159C9">
      <w:rPr>
        <w:rFonts w:ascii="Calibri" w:hAnsi="Calibri" w:cs="Calibri"/>
        <w:color w:val="7F7F7F"/>
      </w:rPr>
      <w:t>General</w:t>
    </w:r>
  </w:p>
  <w:p w14:paraId="330B70D2" w14:textId="6FA72017" w:rsidR="00542E6D" w:rsidRPr="00824892" w:rsidRDefault="009159C9" w:rsidP="00542E6D">
    <w:pPr>
      <w:spacing w:after="0" w:line="240" w:lineRule="auto"/>
      <w:jc w:val="right"/>
      <w:rPr>
        <w:color w:val="767171" w:themeColor="background2" w:themeShade="80"/>
        <w:sz w:val="16"/>
        <w:szCs w:val="14"/>
        <w:lang w:val="es-ES"/>
      </w:rPr>
    </w:pPr>
    <w:r>
      <w:rPr>
        <w:color w:val="767171" w:themeColor="background2" w:themeShade="80"/>
        <w:sz w:val="16"/>
        <w:szCs w:val="14"/>
        <w:lang w:val="es-ES"/>
      </w:rPr>
      <w:t>Dirección &lt;Área&gt;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31DC" w14:textId="77777777" w:rsidR="00166568" w:rsidRDefault="006B08C7">
    <w:pPr>
      <w:pStyle w:val="Encabezado"/>
    </w:pPr>
    <w:r>
      <w:rPr>
        <w:noProof/>
      </w:rPr>
      <w:pict w14:anchorId="143F2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5263" o:spid="_x0000_s2049" type="#_x0000_t75" alt="" style="position:absolute;margin-left:0;margin-top:0;width:637.5pt;height:825pt;z-index:-251656192;mso-wrap-edited:f;mso-width-percent:0;mso-height-percent:0;mso-position-horizontal:center;mso-position-horizontal-relative:margin;mso-position-vertical:center;mso-position-vertical-relative:margin;mso-width-percent:0;mso-height-percent:0" o:allowincell="f">
          <v:imagedata r:id="rId1" o:title="Oficiomembrete-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19C4"/>
    <w:multiLevelType w:val="hybridMultilevel"/>
    <w:tmpl w:val="6058A3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16C65EE"/>
    <w:multiLevelType w:val="hybridMultilevel"/>
    <w:tmpl w:val="3CC6F0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8362477"/>
    <w:multiLevelType w:val="hybridMultilevel"/>
    <w:tmpl w:val="9E361F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A1"/>
    <w:rsid w:val="000D6AB9"/>
    <w:rsid w:val="0012007F"/>
    <w:rsid w:val="00166568"/>
    <w:rsid w:val="001A43E5"/>
    <w:rsid w:val="001D406F"/>
    <w:rsid w:val="001E4C91"/>
    <w:rsid w:val="003769D7"/>
    <w:rsid w:val="003F21B1"/>
    <w:rsid w:val="00515D2D"/>
    <w:rsid w:val="00523E6B"/>
    <w:rsid w:val="00542E6D"/>
    <w:rsid w:val="006101AE"/>
    <w:rsid w:val="00641D54"/>
    <w:rsid w:val="006474B9"/>
    <w:rsid w:val="006536DC"/>
    <w:rsid w:val="00675405"/>
    <w:rsid w:val="006B08C7"/>
    <w:rsid w:val="006D26F1"/>
    <w:rsid w:val="00775FC1"/>
    <w:rsid w:val="007915DB"/>
    <w:rsid w:val="00824892"/>
    <w:rsid w:val="00875463"/>
    <w:rsid w:val="008875A4"/>
    <w:rsid w:val="008F32A7"/>
    <w:rsid w:val="009159C9"/>
    <w:rsid w:val="009959A0"/>
    <w:rsid w:val="00A335A4"/>
    <w:rsid w:val="00A91AD8"/>
    <w:rsid w:val="00AA68AA"/>
    <w:rsid w:val="00B30526"/>
    <w:rsid w:val="00B32244"/>
    <w:rsid w:val="00B6039E"/>
    <w:rsid w:val="00B82A26"/>
    <w:rsid w:val="00BB5478"/>
    <w:rsid w:val="00BC043F"/>
    <w:rsid w:val="00C77B81"/>
    <w:rsid w:val="00C86E77"/>
    <w:rsid w:val="00CD6EEF"/>
    <w:rsid w:val="00D43E88"/>
    <w:rsid w:val="00D44231"/>
    <w:rsid w:val="00D6241D"/>
    <w:rsid w:val="00D62EC6"/>
    <w:rsid w:val="00D83EF5"/>
    <w:rsid w:val="00D95964"/>
    <w:rsid w:val="00DB025F"/>
    <w:rsid w:val="00DD4278"/>
    <w:rsid w:val="00E722A1"/>
    <w:rsid w:val="00E84067"/>
    <w:rsid w:val="00EA71F9"/>
    <w:rsid w:val="00EB65B1"/>
    <w:rsid w:val="00EB6916"/>
    <w:rsid w:val="00ED0600"/>
    <w:rsid w:val="00F27C91"/>
    <w:rsid w:val="00F66336"/>
    <w:rsid w:val="00F926C9"/>
    <w:rsid w:val="00F96439"/>
    <w:rsid w:val="00FC41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325F744"/>
  <w15:chartTrackingRefBased/>
  <w15:docId w15:val="{4A04F660-C4AC-40E3-80B7-36BD8FB5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2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2A1"/>
  </w:style>
  <w:style w:type="paragraph" w:styleId="Piedepgina">
    <w:name w:val="footer"/>
    <w:basedOn w:val="Normal"/>
    <w:link w:val="PiedepginaCar"/>
    <w:unhideWhenUsed/>
    <w:rsid w:val="00E722A1"/>
    <w:pPr>
      <w:tabs>
        <w:tab w:val="center" w:pos="4419"/>
        <w:tab w:val="right" w:pos="8838"/>
      </w:tabs>
      <w:spacing w:after="0" w:line="240" w:lineRule="auto"/>
    </w:pPr>
  </w:style>
  <w:style w:type="character" w:customStyle="1" w:styleId="PiedepginaCar">
    <w:name w:val="Pie de página Car"/>
    <w:basedOn w:val="Fuentedeprrafopredeter"/>
    <w:link w:val="Piedepgina"/>
    <w:rsid w:val="00E722A1"/>
  </w:style>
  <w:style w:type="paragraph" w:styleId="Prrafodelista">
    <w:name w:val="List Paragraph"/>
    <w:basedOn w:val="Normal"/>
    <w:uiPriority w:val="34"/>
    <w:qFormat/>
    <w:rsid w:val="00FC41B0"/>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465517">
      <w:bodyDiv w:val="1"/>
      <w:marLeft w:val="0"/>
      <w:marRight w:val="0"/>
      <w:marTop w:val="0"/>
      <w:marBottom w:val="0"/>
      <w:divBdr>
        <w:top w:val="none" w:sz="0" w:space="0" w:color="auto"/>
        <w:left w:val="none" w:sz="0" w:space="0" w:color="auto"/>
        <w:bottom w:val="none" w:sz="0" w:space="0" w:color="auto"/>
        <w:right w:val="none" w:sz="0" w:space="0" w:color="auto"/>
      </w:divBdr>
    </w:div>
    <w:div w:id="1006907953">
      <w:bodyDiv w:val="1"/>
      <w:marLeft w:val="0"/>
      <w:marRight w:val="0"/>
      <w:marTop w:val="0"/>
      <w:marBottom w:val="0"/>
      <w:divBdr>
        <w:top w:val="none" w:sz="0" w:space="0" w:color="auto"/>
        <w:left w:val="none" w:sz="0" w:space="0" w:color="auto"/>
        <w:bottom w:val="none" w:sz="0" w:space="0" w:color="auto"/>
        <w:right w:val="none" w:sz="0" w:space="0" w:color="auto"/>
      </w:divBdr>
    </w:div>
    <w:div w:id="1456363402">
      <w:bodyDiv w:val="1"/>
      <w:marLeft w:val="0"/>
      <w:marRight w:val="0"/>
      <w:marTop w:val="0"/>
      <w:marBottom w:val="0"/>
      <w:divBdr>
        <w:top w:val="none" w:sz="0" w:space="0" w:color="auto"/>
        <w:left w:val="none" w:sz="0" w:space="0" w:color="auto"/>
        <w:bottom w:val="none" w:sz="0" w:space="0" w:color="auto"/>
        <w:right w:val="none" w:sz="0" w:space="0" w:color="auto"/>
      </w:divBdr>
    </w:div>
    <w:div w:id="180843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763C4-82BB-4F13-8D87-FBFFEA488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658</Words>
  <Characters>3621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MONDRAGONREYES, ALEJANDRA {PI}</dc:creator>
  <cp:keywords/>
  <dc:description/>
  <cp:lastModifiedBy>DALILA VIZUET</cp:lastModifiedBy>
  <cp:revision>3</cp:revision>
  <cp:lastPrinted>2021-01-05T21:26:00Z</cp:lastPrinted>
  <dcterms:created xsi:type="dcterms:W3CDTF">2021-06-14T19:51:00Z</dcterms:created>
  <dcterms:modified xsi:type="dcterms:W3CDTF">2021-06-14T19:57:00Z</dcterms:modified>
</cp:coreProperties>
</file>